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2E" w:rsidRPr="003B52F3" w:rsidRDefault="00D5672E" w:rsidP="00D5672E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Протокол №8</w:t>
      </w:r>
    </w:p>
    <w:p w:rsidR="00D5672E" w:rsidRPr="003B52F3" w:rsidRDefault="00D5672E" w:rsidP="00D5672E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за</w:t>
      </w:r>
      <w:r w:rsidRPr="003B52F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сідання педагогічної ради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  </w:t>
      </w:r>
    </w:p>
    <w:p w:rsidR="00D5672E" w:rsidRPr="003B52F3" w:rsidRDefault="00D5672E" w:rsidP="00D5672E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Прилуцької загальноосвітньої школи І-ІІІ ступенів №2</w:t>
      </w:r>
    </w:p>
    <w:p w:rsidR="00D5672E" w:rsidRPr="003B52F3" w:rsidRDefault="00D5672E" w:rsidP="00D5672E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Прилуцької міської ради Чернігівської області</w:t>
      </w:r>
    </w:p>
    <w:p w:rsidR="00D5672E" w:rsidRPr="003B52F3" w:rsidRDefault="00D5672E" w:rsidP="00D5672E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08.06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6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>р.</w:t>
      </w:r>
    </w:p>
    <w:p w:rsidR="00D5672E" w:rsidRPr="003B52F3" w:rsidRDefault="00D5672E" w:rsidP="00D5672E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Голова 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Хомич В.Ф.</w:t>
      </w:r>
    </w:p>
    <w:p w:rsidR="00D5672E" w:rsidRPr="003B52F3" w:rsidRDefault="00D5672E" w:rsidP="00D5672E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Секретар  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Крилова Т.І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D5672E" w:rsidRPr="003B52F3" w:rsidRDefault="00D5672E" w:rsidP="00D5672E">
      <w:pPr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Бєлік С.В., Бондаренко А.О.,  Будімірова О.А., Ворона К.М.,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Вольвич Л.О.,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Гончаров І.Є.,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Дяченко В.О.,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Заріцька Л.М., Ільченко Н.В.,  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Кирпа Ю.О.,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>Крилова Т.І., Леута В.В.,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Лунченко Ю.А.,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Макаренко В.О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.,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Мальована О.І., Мамич С.Л.,  Нагорна В.О.,  Плаван Н.М.,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Романовський О.О., </w:t>
      </w:r>
      <w:r w:rsidRPr="003B52F3">
        <w:rPr>
          <w:rFonts w:ascii="Times New Roman" w:hAnsi="Times New Roman" w:cs="Times New Roman"/>
          <w:color w:val="333333"/>
          <w:sz w:val="28"/>
          <w:szCs w:val="28"/>
          <w:lang w:val="uk-UA"/>
        </w:rPr>
        <w:t>Сизенцова Т.Л., Стеценко А.О.,   Чемерис Н.М.,  Чміль О.В., Яценко А.М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D5672E" w:rsidRPr="003B52F3" w:rsidRDefault="00D5672E" w:rsidP="00D567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D5672E" w:rsidRDefault="00D5672E" w:rsidP="00D56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переведення учнів 9-го класу.</w:t>
      </w:r>
    </w:p>
    <w:p w:rsidR="00D5672E" w:rsidRPr="00D5672E" w:rsidRDefault="001177C1" w:rsidP="001177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B5939">
        <w:rPr>
          <w:rFonts w:ascii="Times New Roman" w:hAnsi="Times New Roman" w:cs="Times New Roman"/>
          <w:sz w:val="28"/>
          <w:szCs w:val="28"/>
          <w:lang w:val="uk-UA"/>
        </w:rPr>
        <w:t>навчання учениці 9-го класу екстерном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72E" w:rsidRDefault="00D5672E" w:rsidP="00D56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6F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D5672E" w:rsidRPr="00AF79FF" w:rsidRDefault="00D5672E" w:rsidP="00D5672E">
      <w:pPr>
        <w:pStyle w:val="a3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директора школи Хомича В.Ф., який познайомив членів педагогічного колективу з «Порядком переведення учнів (вихованців) загальноосвітнього навчального закладу до наступного класу» (затвердженим наказом Міністерства освіти і н</w:t>
      </w:r>
      <w:r w:rsidR="00FB5939">
        <w:rPr>
          <w:rFonts w:ascii="Times New Roman" w:hAnsi="Times New Roman" w:cs="Times New Roman"/>
          <w:bCs/>
          <w:sz w:val="28"/>
          <w:szCs w:val="28"/>
          <w:lang w:val="uk-UA"/>
        </w:rPr>
        <w:t>ауки України №762 від 14.07.2015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року).</w:t>
      </w:r>
    </w:p>
    <w:p w:rsidR="00D5672E" w:rsidRPr="00B16F8D" w:rsidRDefault="00D5672E" w:rsidP="00D5672E">
      <w:pPr>
        <w:pStyle w:val="a3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-класного керівника 9 класу Мамич С.Л., про результати навчальної діяльності учнів у 2015-2016 н.р. та результати ДПА. </w:t>
      </w:r>
    </w:p>
    <w:p w:rsidR="00D5672E" w:rsidRPr="00B0549C" w:rsidRDefault="00D5672E" w:rsidP="001177C1">
      <w:pPr>
        <w:tabs>
          <w:tab w:val="center" w:pos="5316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2F3">
        <w:rPr>
          <w:rFonts w:ascii="Times New Roman" w:hAnsi="Times New Roman" w:cs="Times New Roman"/>
          <w:sz w:val="28"/>
          <w:szCs w:val="28"/>
          <w:lang w:val="uk-UA"/>
        </w:rPr>
        <w:t xml:space="preserve">      УХВАЛИЛИ:</w:t>
      </w:r>
      <w:r w:rsidR="001177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672E" w:rsidRPr="00D5672E" w:rsidRDefault="00D5672E" w:rsidP="00D5672E">
      <w:pPr>
        <w:widowControl/>
        <w:suppressAutoHyphens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Керуючись п.п.2 та 5.1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«Порядку переведення учнів (вихованців) загальноосвітнього навчального закладу до наступного класу» (затвердженого наказом Міністерства освіти і н</w:t>
      </w:r>
      <w:r w:rsidR="00FB5939">
        <w:rPr>
          <w:rFonts w:ascii="Times New Roman" w:hAnsi="Times New Roman" w:cs="Times New Roman"/>
          <w:bCs/>
          <w:sz w:val="28"/>
          <w:szCs w:val="28"/>
          <w:lang w:val="uk-UA"/>
        </w:rPr>
        <w:t>ауки України №762 від 14.07.2015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до 10-го класу </w:t>
      </w:r>
      <w:r w:rsidR="00A47F6A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A47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F6A">
        <w:rPr>
          <w:rFonts w:ascii="Times New Roman" w:hAnsi="Times New Roman" w:cs="Times New Roman"/>
          <w:bCs/>
          <w:sz w:val="28"/>
          <w:szCs w:val="28"/>
          <w:lang w:val="uk-UA"/>
        </w:rPr>
        <w:t>видати свідоцтва про базову загальну середню освіту (звичайного зразка)</w:t>
      </w:r>
      <w:r w:rsidR="00A47F6A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7F6A">
        <w:rPr>
          <w:rFonts w:ascii="Times New Roman" w:hAnsi="Times New Roman" w:cs="Times New Roman"/>
          <w:sz w:val="28"/>
          <w:szCs w:val="28"/>
          <w:lang w:val="uk-UA"/>
        </w:rPr>
        <w:t>таким учням:</w:t>
      </w:r>
    </w:p>
    <w:p w:rsidR="00D5672E" w:rsidRPr="00EF0BE6" w:rsidRDefault="00D5672E" w:rsidP="00D5672E">
      <w:pPr>
        <w:widowControl/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Бачикало Катерин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Анатоліївні</w:t>
      </w:r>
    </w:p>
    <w:p w:rsidR="00D5672E" w:rsidRPr="00EF0BE6" w:rsidRDefault="00D5672E" w:rsidP="00D5672E">
      <w:pPr>
        <w:widowControl/>
        <w:suppressAutoHyphens w:val="0"/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Бербушенко Ірин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suppressAutoHyphens w:val="0"/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Білецьк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 Євгенії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Валентинівн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Волошиній Діані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В'ячеславівн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Глущенк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Сергійовичу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Гузій Анн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Вячеславівн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Деркач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Іванюку Данилу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Олегович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Залюбовсько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Владислав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Євгенійович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Карабан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Євгені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Копичай Ян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Юріївн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Владислав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Романовичу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Кудлая Павла Сергійовича</w:t>
      </w:r>
    </w:p>
    <w:p w:rsidR="00D5672E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Кулішу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ергію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Леонову Борису</w:t>
      </w:r>
      <w:r w:rsidR="00D567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0A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Мельник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Богдан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Станіславович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Мізікіну Микиті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Нестеренку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Максим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Оніщенко Оле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Олегівн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Опанасенко Крістін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Валентинівн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Одношевн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Лілі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Русланівн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Репях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Дмитру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Миколайович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Рудк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овіцькому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Леонідович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Самойленко Аліні Костянтинівні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Солдатовій Вероніці Ігорівні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Столяровій Анастасії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Сергіївн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Сукач Анастасі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Романівн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Тарасюку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D5672E" w:rsidRPr="00EF0BE6" w:rsidRDefault="00A47F6A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Федірко Юлії</w:t>
      </w:r>
      <w:r w:rsidR="00D5672E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D5672E" w:rsidRPr="00EF0BE6" w:rsidRDefault="00D5672E" w:rsidP="00D5672E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Цапенко Алін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Миколаївні</w:t>
      </w:r>
    </w:p>
    <w:p w:rsidR="00D5672E" w:rsidRDefault="00D5672E" w:rsidP="00D5672E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</w:t>
      </w:r>
      <w:r w:rsidR="00BB0AF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Чепінозі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BB0AF7" w:rsidRDefault="00BB0AF7" w:rsidP="003F7D65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AF7" w:rsidRPr="00D5672E" w:rsidRDefault="00BB0AF7" w:rsidP="00BB0AF7">
      <w:pPr>
        <w:widowControl/>
        <w:suppressAutoHyphens w:val="0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2.Керуючись п.п.2 та 5.1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«Порядку переведення учнів (вихованців) загальноосвітнього навчального закладу до наступного класу» (затвердженого наказом Міністерства освіти і н</w:t>
      </w:r>
      <w:r w:rsidR="00FB5939">
        <w:rPr>
          <w:rFonts w:ascii="Times New Roman" w:hAnsi="Times New Roman" w:cs="Times New Roman"/>
          <w:bCs/>
          <w:sz w:val="28"/>
          <w:szCs w:val="28"/>
          <w:lang w:val="uk-UA"/>
        </w:rPr>
        <w:t>ауки України №762 від 14.07.2015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року)</w:t>
      </w:r>
      <w:r w:rsidR="00A47F6A" w:rsidRPr="00A47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F6A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до 10-го класу </w:t>
      </w:r>
      <w:r w:rsidR="00A47F6A" w:rsidRPr="00D567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A47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видати свідоцтва про базову загальну середню освіту з відзнакою  </w:t>
      </w:r>
      <w:r w:rsidR="00A47F6A" w:rsidRPr="00EF0BE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Гнатієнко Дарин</w:t>
      </w:r>
      <w:r w:rsidR="00A47F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Валеріївні. </w:t>
      </w:r>
    </w:p>
    <w:p w:rsidR="00F932FE" w:rsidRDefault="00F932FE" w:rsidP="00F932F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177C1" w:rsidRDefault="001177C1" w:rsidP="001177C1">
      <w:pPr>
        <w:pStyle w:val="a3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B16F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FB5939" w:rsidRDefault="00FB5939" w:rsidP="001177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1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НВР Мальовану О.І., яка доповіла, що учениця 9 класу Вишневська Франческа Самирівна, яка навчалась екстерном не виконала навчальну програму, немає результатів річного оцінювання та державної підсумкової атестації через невідвідування.</w:t>
      </w:r>
    </w:p>
    <w:p w:rsidR="001177C1" w:rsidRPr="00AF79FF" w:rsidRDefault="001177C1" w:rsidP="001177C1">
      <w:pPr>
        <w:pStyle w:val="a3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директора школи Хомича В.Ф., який зазначив, що відповідно п.8  «Порядку  переведення учнів (вихованців) загальноосвітнього навчального закладу до наступного класу» (затвердженого наказом Міністерства освіти і н</w:t>
      </w:r>
      <w:r w:rsidR="00FB5939">
        <w:rPr>
          <w:rFonts w:ascii="Times New Roman" w:hAnsi="Times New Roman" w:cs="Times New Roman"/>
          <w:bCs/>
          <w:sz w:val="28"/>
          <w:szCs w:val="28"/>
          <w:lang w:val="uk-UA"/>
        </w:rPr>
        <w:t>ауки України №762 від 14.07.2015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року)</w:t>
      </w:r>
      <w:r w:rsidRPr="00117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учні (вихованці), які не мають результатів річного оцінювання та державної підсумкової атестації в зв</w:t>
      </w:r>
      <w:r w:rsidRPr="00F932F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язку з невідвідуванням загальноосвітнього навчального закладу (не менше шести останніх місяців навчального року підряд) визнаються такими, що вибули із загальноосвітнього навчального закладу та до наступного класу не переводяться.</w:t>
      </w:r>
    </w:p>
    <w:p w:rsidR="001177C1" w:rsidRPr="007C7502" w:rsidRDefault="001177C1" w:rsidP="001177C1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</w:p>
    <w:p w:rsidR="003F7D65" w:rsidRDefault="003F7D65" w:rsidP="003F7D65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 w:rsidR="001177C1" w:rsidRPr="0026359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1177C1" w:rsidRPr="0026359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177C1" w:rsidRDefault="003F7D65" w:rsidP="003F7D65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</w:t>
      </w:r>
      <w:r w:rsidR="001177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п.8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«Порядку переведення учнів (вихованців) загальноосвітнього навчального закладу до наступного класу» (затвердженого наказом Міністерства освіти і н</w:t>
      </w:r>
      <w:r w:rsidR="00FB5939">
        <w:rPr>
          <w:rFonts w:ascii="Times New Roman" w:hAnsi="Times New Roman" w:cs="Times New Roman"/>
          <w:bCs/>
          <w:sz w:val="28"/>
          <w:szCs w:val="28"/>
          <w:lang w:val="uk-UA"/>
        </w:rPr>
        <w:t>ауки України №762 від 14.07.2015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року) визнати такою, що вибула із загальноосвітнього навчального закладу ученицю 9-го класу, яка навчалась екстерном Вишневську Франческу Самирівну.</w:t>
      </w:r>
    </w:p>
    <w:p w:rsidR="003F7D65" w:rsidRPr="0026359C" w:rsidRDefault="003F7D65" w:rsidP="003F7D65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7C1" w:rsidRPr="00F0292B" w:rsidRDefault="001177C1" w:rsidP="003F7D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292B">
        <w:rPr>
          <w:rFonts w:ascii="Times New Roman" w:hAnsi="Times New Roman" w:cs="Times New Roman"/>
          <w:lang w:val="uk-UA"/>
        </w:rPr>
        <w:t xml:space="preserve">                    </w:t>
      </w:r>
      <w:r w:rsidRPr="00F029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B0AF7" w:rsidRDefault="00BB0AF7" w:rsidP="00BB0AF7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ПЕДРАДИ                                 В.Ф. ХОМИЧ</w:t>
      </w:r>
    </w:p>
    <w:p w:rsidR="00BB0AF7" w:rsidRDefault="00BB0AF7" w:rsidP="00BB0AF7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BB0AF7" w:rsidRPr="00BB0AF7" w:rsidRDefault="00BB0AF7" w:rsidP="00BB0AF7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Т.І. КРИЛОВА</w:t>
      </w:r>
    </w:p>
    <w:sectPr w:rsidR="00BB0AF7" w:rsidRPr="00BB0AF7" w:rsidSect="00D5672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8D6C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5CF3AA4"/>
    <w:multiLevelType w:val="hybridMultilevel"/>
    <w:tmpl w:val="C7B037D6"/>
    <w:lvl w:ilvl="0" w:tplc="0E5AFD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17290"/>
    <w:multiLevelType w:val="hybridMultilevel"/>
    <w:tmpl w:val="679C3A20"/>
    <w:lvl w:ilvl="0" w:tplc="2132D204">
      <w:start w:val="2"/>
      <w:numFmt w:val="bullet"/>
      <w:lvlText w:val="-"/>
      <w:lvlJc w:val="left"/>
      <w:pPr>
        <w:ind w:left="168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>
    <w:nsid w:val="46BA23C7"/>
    <w:multiLevelType w:val="hybridMultilevel"/>
    <w:tmpl w:val="0E5A13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672E"/>
    <w:rsid w:val="001177C1"/>
    <w:rsid w:val="001D6BF8"/>
    <w:rsid w:val="003F7D65"/>
    <w:rsid w:val="009570F1"/>
    <w:rsid w:val="00A47F6A"/>
    <w:rsid w:val="00AF0E21"/>
    <w:rsid w:val="00BB0AF7"/>
    <w:rsid w:val="00C53662"/>
    <w:rsid w:val="00D26470"/>
    <w:rsid w:val="00D5672E"/>
    <w:rsid w:val="00F932FE"/>
    <w:rsid w:val="00FB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2E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2016-06-10T06:30:00Z</cp:lastPrinted>
  <dcterms:created xsi:type="dcterms:W3CDTF">2016-06-12T07:15:00Z</dcterms:created>
  <dcterms:modified xsi:type="dcterms:W3CDTF">2016-06-12T07:15:00Z</dcterms:modified>
</cp:coreProperties>
</file>